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1D1FB" w14:textId="77777777" w:rsidR="00282052" w:rsidRPr="009D673B" w:rsidRDefault="00282052" w:rsidP="009D673B">
      <w:pPr>
        <w:jc w:val="center"/>
        <w:rPr>
          <w:rFonts w:ascii="Times New Roman" w:hAnsi="Times New Roman" w:cs="Times New Roman"/>
          <w:b/>
          <w:bCs/>
          <w:color w:val="FFFFFF" w:themeColor="background1"/>
          <w:sz w:val="40"/>
          <w:szCs w:val="40"/>
        </w:rPr>
      </w:pPr>
      <w:r w:rsidRPr="009D673B">
        <w:rPr>
          <w:rFonts w:ascii="Times New Roman" w:hAnsi="Times New Roman" w:cs="Times New Roman"/>
          <w:b/>
          <w:bCs/>
          <w:color w:val="FFFFFF" w:themeColor="background1"/>
          <w:sz w:val="40"/>
          <w:szCs w:val="40"/>
          <w:highlight w:val="red"/>
        </w:rPr>
        <w:t>Le régime social du dirigeant assimilé salarié</w:t>
      </w:r>
    </w:p>
    <w:p w14:paraId="5DE44E06" w14:textId="77777777" w:rsidR="009D673B" w:rsidRDefault="009D673B" w:rsidP="00282052"/>
    <w:p w14:paraId="1B18B719" w14:textId="4C1E9C2D" w:rsidR="00282052" w:rsidRPr="00282052" w:rsidRDefault="009D673B" w:rsidP="009D673B">
      <w:pPr>
        <w:jc w:val="center"/>
      </w:pPr>
      <w:r>
        <w:t>Modifié</w:t>
      </w:r>
      <w:r w:rsidR="00282052" w:rsidRPr="00282052">
        <w:t xml:space="preserve"> le 02/0</w:t>
      </w:r>
      <w:r>
        <w:t>2</w:t>
      </w:r>
      <w:r w:rsidR="00282052" w:rsidRPr="00282052">
        <w:t>/202</w:t>
      </w:r>
      <w:r>
        <w:t>6</w:t>
      </w:r>
    </w:p>
    <w:p w14:paraId="70031330" w14:textId="77777777" w:rsidR="00282052" w:rsidRPr="00282052" w:rsidRDefault="00282052" w:rsidP="00282052">
      <w:r w:rsidRPr="00282052">
        <w:t>Le statut d'assimilé salarié offre la possibilité aux dirigeants de certaines sociétés de s'affilier au régime de la Sécurité sociale. Ils bénéficient alors des mêmes droits que les salariés, à l'exception de l'assurance chômage.</w:t>
      </w:r>
    </w:p>
    <w:p w14:paraId="4104048F" w14:textId="77777777" w:rsidR="00282052" w:rsidRPr="009D673B" w:rsidRDefault="00282052" w:rsidP="009D673B">
      <w:pPr>
        <w:jc w:val="both"/>
        <w:rPr>
          <w:rFonts w:ascii="Times New Roman" w:hAnsi="Times New Roman" w:cs="Times New Roman"/>
          <w:b/>
          <w:bCs/>
          <w:sz w:val="24"/>
          <w:szCs w:val="24"/>
        </w:rPr>
      </w:pPr>
      <w:r w:rsidRPr="009D673B">
        <w:rPr>
          <w:rFonts w:ascii="Times New Roman" w:hAnsi="Times New Roman" w:cs="Times New Roman"/>
          <w:b/>
          <w:bCs/>
          <w:sz w:val="24"/>
          <w:szCs w:val="24"/>
        </w:rPr>
        <w:t>Le dirigeant assimilé salarié : qui est-il ? Comment reconnaître son bulletin de paie ?</w:t>
      </w:r>
    </w:p>
    <w:p w14:paraId="0CE4FED1" w14:textId="77777777" w:rsidR="00282052" w:rsidRPr="009D673B" w:rsidRDefault="00282052" w:rsidP="009D673B">
      <w:pPr>
        <w:jc w:val="both"/>
        <w:rPr>
          <w:rFonts w:ascii="Times New Roman" w:hAnsi="Times New Roman" w:cs="Times New Roman"/>
          <w:b/>
          <w:bCs/>
          <w:sz w:val="24"/>
          <w:szCs w:val="24"/>
        </w:rPr>
      </w:pPr>
      <w:r w:rsidRPr="009D673B">
        <w:rPr>
          <w:rFonts w:ascii="Times New Roman" w:hAnsi="Times New Roman" w:cs="Times New Roman"/>
          <w:b/>
          <w:bCs/>
          <w:sz w:val="24"/>
          <w:szCs w:val="24"/>
        </w:rPr>
        <w:t>Le dirigeant assimilé salarié</w:t>
      </w:r>
    </w:p>
    <w:p w14:paraId="48104A5A" w14:textId="77777777" w:rsidR="00282052" w:rsidRPr="009D673B" w:rsidRDefault="00282052" w:rsidP="009D673B">
      <w:pPr>
        <w:jc w:val="both"/>
        <w:rPr>
          <w:rFonts w:ascii="Times New Roman" w:hAnsi="Times New Roman" w:cs="Times New Roman"/>
          <w:sz w:val="24"/>
          <w:szCs w:val="24"/>
        </w:rPr>
      </w:pPr>
      <w:r w:rsidRPr="009D673B">
        <w:rPr>
          <w:rFonts w:ascii="Times New Roman" w:hAnsi="Times New Roman" w:cs="Times New Roman"/>
          <w:sz w:val="24"/>
          <w:szCs w:val="24"/>
        </w:rPr>
        <w:t>Un salarié est lié par un contrat de travail et il existe un lien de subordination avec l'employeur. Il se voit donc appliquer le Code du travail et la convention collective du secteur.</w:t>
      </w:r>
    </w:p>
    <w:p w14:paraId="340141E7" w14:textId="77777777" w:rsidR="00282052" w:rsidRPr="009D673B" w:rsidRDefault="00282052" w:rsidP="009D673B">
      <w:pPr>
        <w:jc w:val="both"/>
        <w:rPr>
          <w:rFonts w:ascii="Times New Roman" w:hAnsi="Times New Roman" w:cs="Times New Roman"/>
          <w:sz w:val="24"/>
          <w:szCs w:val="24"/>
        </w:rPr>
      </w:pPr>
      <w:r w:rsidRPr="009D673B">
        <w:rPr>
          <w:rFonts w:ascii="Times New Roman" w:hAnsi="Times New Roman" w:cs="Times New Roman"/>
          <w:sz w:val="24"/>
          <w:szCs w:val="24"/>
        </w:rPr>
        <w:t xml:space="preserve">Un </w:t>
      </w:r>
      <w:r w:rsidRPr="009D673B">
        <w:rPr>
          <w:rFonts w:ascii="Times New Roman" w:hAnsi="Times New Roman" w:cs="Times New Roman"/>
          <w:b/>
          <w:bCs/>
          <w:sz w:val="24"/>
          <w:szCs w:val="24"/>
        </w:rPr>
        <w:t>dirigeant assimilé salarié</w:t>
      </w:r>
      <w:r w:rsidRPr="009D673B">
        <w:rPr>
          <w:rFonts w:ascii="Times New Roman" w:hAnsi="Times New Roman" w:cs="Times New Roman"/>
          <w:sz w:val="24"/>
          <w:szCs w:val="24"/>
        </w:rPr>
        <w:t xml:space="preserve"> n'est pas lié par un contrat de travail et il n'existe pas de lien de subordination. Il a un mandat social avec l'entreprise. Il ne se voit donc appliquer ni le Code du travail, ni une convention collective quelconque.</w:t>
      </w:r>
    </w:p>
    <w:p w14:paraId="2F4A0147" w14:textId="330CE922" w:rsidR="00282052" w:rsidRPr="009D673B" w:rsidRDefault="00282052" w:rsidP="009D673B">
      <w:pPr>
        <w:jc w:val="both"/>
        <w:rPr>
          <w:rFonts w:ascii="Times New Roman" w:hAnsi="Times New Roman" w:cs="Times New Roman"/>
          <w:sz w:val="24"/>
          <w:szCs w:val="24"/>
        </w:rPr>
      </w:pPr>
      <w:r w:rsidRPr="009D673B">
        <w:rPr>
          <w:rFonts w:ascii="Times New Roman" w:hAnsi="Times New Roman" w:cs="Times New Roman"/>
          <w:sz w:val="24"/>
          <w:szCs w:val="24"/>
        </w:rPr>
        <w:t>Le statut de salarié du dirigeant assimilé salarié est lié au droit de la Sécurité sociale seulement. Ces dirigeants sont considérés comme des « assimilés salariés » et sont rattachés au régime général de la Sécurité sociale. Ils bénéficient de la même protection sociale que les salariés, - maladie-retraite-prestations familiales - à l'exception de l'assurance chômage</w:t>
      </w:r>
      <w:r w:rsidR="009D673B">
        <w:rPr>
          <w:rFonts w:ascii="Times New Roman" w:hAnsi="Times New Roman" w:cs="Times New Roman"/>
          <w:sz w:val="24"/>
          <w:szCs w:val="24"/>
        </w:rPr>
        <w:t xml:space="preserve"> (</w:t>
      </w:r>
      <w:proofErr w:type="spellStart"/>
      <w:r w:rsidR="009D673B">
        <w:rPr>
          <w:rFonts w:ascii="Times New Roman" w:hAnsi="Times New Roman" w:cs="Times New Roman"/>
          <w:sz w:val="24"/>
          <w:szCs w:val="24"/>
        </w:rPr>
        <w:t>cf</w:t>
      </w:r>
      <w:proofErr w:type="spellEnd"/>
      <w:r w:rsidR="009D673B">
        <w:rPr>
          <w:rFonts w:ascii="Times New Roman" w:hAnsi="Times New Roman" w:cs="Times New Roman"/>
          <w:sz w:val="24"/>
          <w:szCs w:val="24"/>
        </w:rPr>
        <w:t xml:space="preserve"> ci-dessous sur la possibilité d’affiliation)</w:t>
      </w:r>
    </w:p>
    <w:p w14:paraId="451FC9C6" w14:textId="77777777" w:rsidR="00282052" w:rsidRPr="009D673B" w:rsidRDefault="00282052" w:rsidP="009D673B">
      <w:pPr>
        <w:jc w:val="both"/>
        <w:rPr>
          <w:rFonts w:ascii="Times New Roman" w:hAnsi="Times New Roman" w:cs="Times New Roman"/>
          <w:b/>
          <w:bCs/>
          <w:sz w:val="24"/>
          <w:szCs w:val="24"/>
        </w:rPr>
      </w:pPr>
      <w:r w:rsidRPr="009D673B">
        <w:rPr>
          <w:rFonts w:ascii="Times New Roman" w:hAnsi="Times New Roman" w:cs="Times New Roman"/>
          <w:b/>
          <w:bCs/>
          <w:sz w:val="24"/>
          <w:szCs w:val="24"/>
        </w:rPr>
        <w:t>Qui sont les dirigeants assimilés salariés ?</w:t>
      </w:r>
    </w:p>
    <w:p w14:paraId="6F8C879F" w14:textId="77777777" w:rsidR="00282052" w:rsidRPr="00282052" w:rsidRDefault="00282052" w:rsidP="00282052">
      <w:r w:rsidRPr="00282052">
        <w:t>Les dirigeants concernés sont :</w:t>
      </w:r>
    </w:p>
    <w:p w14:paraId="7D3BBEAB" w14:textId="77777777" w:rsidR="00282052" w:rsidRPr="00282052" w:rsidRDefault="00282052" w:rsidP="00282052">
      <w:pPr>
        <w:numPr>
          <w:ilvl w:val="0"/>
          <w:numId w:val="2"/>
        </w:numPr>
      </w:pPr>
      <w:r w:rsidRPr="00282052">
        <w:t xml:space="preserve">le président et dirigeant rémunéré de </w:t>
      </w:r>
      <w:hyperlink r:id="rId5" w:history="1">
        <w:r w:rsidRPr="00282052">
          <w:rPr>
            <w:rStyle w:val="Lienhypertexte"/>
          </w:rPr>
          <w:t>SAS</w:t>
        </w:r>
      </w:hyperlink>
      <w:r w:rsidRPr="00282052">
        <w:t xml:space="preserve"> ou SASU ;</w:t>
      </w:r>
    </w:p>
    <w:p w14:paraId="780E9323" w14:textId="77777777" w:rsidR="00282052" w:rsidRPr="00282052" w:rsidRDefault="00282052" w:rsidP="00282052">
      <w:pPr>
        <w:numPr>
          <w:ilvl w:val="0"/>
          <w:numId w:val="2"/>
        </w:numPr>
      </w:pPr>
      <w:r w:rsidRPr="00282052">
        <w:t xml:space="preserve">le gérant minoritaire ou égalitaire de </w:t>
      </w:r>
      <w:hyperlink r:id="rId6" w:history="1">
        <w:r w:rsidRPr="00282052">
          <w:rPr>
            <w:rStyle w:val="Lienhypertexte"/>
          </w:rPr>
          <w:t>SARL</w:t>
        </w:r>
      </w:hyperlink>
      <w:r w:rsidRPr="00282052">
        <w:t xml:space="preserve"> ou de SELARL ;</w:t>
      </w:r>
    </w:p>
    <w:p w14:paraId="622FB101" w14:textId="77777777" w:rsidR="00282052" w:rsidRPr="00282052" w:rsidRDefault="00282052" w:rsidP="00282052">
      <w:pPr>
        <w:numPr>
          <w:ilvl w:val="0"/>
          <w:numId w:val="2"/>
        </w:numPr>
      </w:pPr>
      <w:r w:rsidRPr="00282052">
        <w:t>le gérant non associé d'une EURL ;</w:t>
      </w:r>
    </w:p>
    <w:p w14:paraId="5AA666FA" w14:textId="77777777" w:rsidR="00282052" w:rsidRPr="00282052" w:rsidRDefault="00282052" w:rsidP="00282052">
      <w:pPr>
        <w:numPr>
          <w:ilvl w:val="0"/>
          <w:numId w:val="2"/>
        </w:numPr>
      </w:pPr>
      <w:r w:rsidRPr="00282052">
        <w:t xml:space="preserve">le gérant non associé rémunéré de </w:t>
      </w:r>
      <w:hyperlink r:id="rId7" w:history="1">
        <w:r w:rsidRPr="00282052">
          <w:rPr>
            <w:rStyle w:val="Lienhypertexte"/>
          </w:rPr>
          <w:t>sociétés de personnes</w:t>
        </w:r>
      </w:hyperlink>
      <w:r w:rsidRPr="00282052">
        <w:t xml:space="preserve"> ;</w:t>
      </w:r>
    </w:p>
    <w:p w14:paraId="3CC96913" w14:textId="77777777" w:rsidR="00282052" w:rsidRPr="00282052" w:rsidRDefault="00282052" w:rsidP="00282052">
      <w:pPr>
        <w:numPr>
          <w:ilvl w:val="0"/>
          <w:numId w:val="2"/>
        </w:numPr>
      </w:pPr>
      <w:r w:rsidRPr="00282052">
        <w:t>le président et directeur général ou directeur général délégué de SA ou SELAFA ;</w:t>
      </w:r>
    </w:p>
    <w:p w14:paraId="15D0D918" w14:textId="77777777" w:rsidR="00282052" w:rsidRPr="00282052" w:rsidRDefault="00282052" w:rsidP="00282052">
      <w:pPr>
        <w:numPr>
          <w:ilvl w:val="0"/>
          <w:numId w:val="2"/>
        </w:numPr>
      </w:pPr>
      <w:r w:rsidRPr="00282052">
        <w:t>les dirigeants de certaines associations à but non lucratif.</w:t>
      </w:r>
    </w:p>
    <w:p w14:paraId="0825235F" w14:textId="77777777" w:rsidR="00282052" w:rsidRPr="00282052" w:rsidRDefault="00282052" w:rsidP="00282052">
      <w:r w:rsidRPr="00282052">
        <w:t>Cette liste n'est pas exhaustive.</w:t>
      </w:r>
    </w:p>
    <w:p w14:paraId="13CAA917" w14:textId="77777777" w:rsidR="00282052" w:rsidRPr="00282052" w:rsidRDefault="00282052" w:rsidP="00282052">
      <w:r w:rsidRPr="00282052">
        <w:rPr>
          <w:u w:val="single"/>
        </w:rPr>
        <w:t>Abréviations utilisées ci-dessus</w:t>
      </w:r>
    </w:p>
    <w:p w14:paraId="60C585F6" w14:textId="77777777" w:rsidR="00282052" w:rsidRPr="00282052" w:rsidRDefault="00282052" w:rsidP="00282052">
      <w:r w:rsidRPr="00282052">
        <w:t>SAS : société par actions simplifiée</w:t>
      </w:r>
    </w:p>
    <w:p w14:paraId="14B10776" w14:textId="77777777" w:rsidR="00282052" w:rsidRPr="00282052" w:rsidRDefault="00282052" w:rsidP="00282052">
      <w:r w:rsidRPr="00282052">
        <w:t>SASU : société par actions simplifiée unipersonnelle</w:t>
      </w:r>
    </w:p>
    <w:p w14:paraId="6677EC38" w14:textId="77777777" w:rsidR="00282052" w:rsidRPr="00282052" w:rsidRDefault="00282052" w:rsidP="00282052">
      <w:r w:rsidRPr="00282052">
        <w:t>SARL : société à responsabilité limitée</w:t>
      </w:r>
    </w:p>
    <w:p w14:paraId="21ADFC95" w14:textId="77777777" w:rsidR="00282052" w:rsidRPr="00282052" w:rsidRDefault="00282052" w:rsidP="00282052">
      <w:r w:rsidRPr="00282052">
        <w:t>EURL : entreprise unipersonnelle à responsabilité limitée</w:t>
      </w:r>
    </w:p>
    <w:p w14:paraId="2ABFAA9C" w14:textId="77777777" w:rsidR="00282052" w:rsidRPr="00282052" w:rsidRDefault="00282052" w:rsidP="00282052">
      <w:r w:rsidRPr="00282052">
        <w:t>SELARL : société d'exercice libéral à responsabilité limitée</w:t>
      </w:r>
    </w:p>
    <w:p w14:paraId="1600EB48" w14:textId="77777777" w:rsidR="00282052" w:rsidRPr="00282052" w:rsidRDefault="00282052" w:rsidP="00282052">
      <w:r w:rsidRPr="00282052">
        <w:t>SA : société anonyme</w:t>
      </w:r>
    </w:p>
    <w:p w14:paraId="3C4EDD02" w14:textId="77777777" w:rsidR="00282052" w:rsidRPr="00282052" w:rsidRDefault="00282052" w:rsidP="00282052">
      <w:r w:rsidRPr="00282052">
        <w:lastRenderedPageBreak/>
        <w:t>SELAFA : société d'exercice libéral à forme anonyme</w:t>
      </w:r>
    </w:p>
    <w:p w14:paraId="388163E1" w14:textId="77777777" w:rsidR="00282052" w:rsidRPr="00282052" w:rsidRDefault="00282052" w:rsidP="00282052">
      <w:r w:rsidRPr="00282052">
        <w:t> </w:t>
      </w:r>
    </w:p>
    <w:p w14:paraId="56E17385" w14:textId="77777777" w:rsidR="00282052" w:rsidRPr="00282052" w:rsidRDefault="00282052" w:rsidP="00282052">
      <w:pPr>
        <w:rPr>
          <w:b/>
          <w:bCs/>
        </w:rPr>
      </w:pPr>
      <w:r w:rsidRPr="00282052">
        <w:rPr>
          <w:b/>
          <w:bCs/>
        </w:rPr>
        <w:t>Comment reconnaître un bulletin de salaire d'un dirigeant assimilé salarié ?</w:t>
      </w:r>
    </w:p>
    <w:p w14:paraId="2219ABC8" w14:textId="77777777" w:rsidR="00282052" w:rsidRPr="00282052" w:rsidRDefault="00282052" w:rsidP="00282052">
      <w:r w:rsidRPr="00282052">
        <w:t xml:space="preserve">Sur un </w:t>
      </w:r>
      <w:hyperlink r:id="rId8" w:history="1">
        <w:r w:rsidRPr="00282052">
          <w:rPr>
            <w:rStyle w:val="Lienhypertexte"/>
          </w:rPr>
          <w:t>bulletin de salaire</w:t>
        </w:r>
      </w:hyperlink>
      <w:r w:rsidRPr="00282052">
        <w:t>, il existe plusieurs différences entre un salarié soumis au Code du travail et un dirigeant assimilé salarié.</w:t>
      </w:r>
    </w:p>
    <w:p w14:paraId="4DDFD1CD" w14:textId="77777777" w:rsidR="00282052" w:rsidRPr="00282052" w:rsidRDefault="00282052" w:rsidP="00282052">
      <w:r w:rsidRPr="00282052">
        <w:t xml:space="preserve">Mais, la plus rapide et la plus simple correspond à la ligne de cotisation liée à </w:t>
      </w:r>
      <w:r w:rsidRPr="00282052">
        <w:rPr>
          <w:b/>
          <w:bCs/>
        </w:rPr>
        <w:t>l'assurance chômage</w:t>
      </w:r>
      <w:r w:rsidRPr="00282052">
        <w:t>. S'il n'y a pas de ligne de cotisation à France travail, c'est que vous avez un bulletin de salaire d'un dirigeant assimilé salarié.</w:t>
      </w:r>
    </w:p>
    <w:p w14:paraId="1E807D84" w14:textId="4047ECBC" w:rsidR="00282052" w:rsidRPr="00282052" w:rsidRDefault="00282052" w:rsidP="00282052">
      <w:r w:rsidRPr="00282052">
        <w:t xml:space="preserve">Il y a d'autres lignes qui ne sont pas présentes sur le bulletin de paie d'un dirigeant assimilé salarié. Ce sont toutes celles qui correspondent à des exonérations de cotisations liées aux salariés, notamment la </w:t>
      </w:r>
      <w:r w:rsidRPr="00282052">
        <w:rPr>
          <w:b/>
          <w:bCs/>
        </w:rPr>
        <w:t xml:space="preserve">réduction générale </w:t>
      </w:r>
      <w:r w:rsidR="009D673B">
        <w:rPr>
          <w:b/>
          <w:bCs/>
        </w:rPr>
        <w:t xml:space="preserve">dégressive unique </w:t>
      </w:r>
    </w:p>
    <w:p w14:paraId="425BF4D7" w14:textId="77777777" w:rsidR="00282052" w:rsidRPr="00282052" w:rsidRDefault="00282052" w:rsidP="00282052">
      <w:r w:rsidRPr="00282052">
        <w:t xml:space="preserve">Enfin, une autre information peut vous dire que vous avez affaire à un bulletin de salaire d'un dirigeant assimilé salarié : c'est </w:t>
      </w:r>
      <w:r w:rsidRPr="00282052">
        <w:rPr>
          <w:b/>
          <w:bCs/>
        </w:rPr>
        <w:t>l'absence de compteur de congés payés</w:t>
      </w:r>
      <w:r w:rsidRPr="00282052">
        <w:t>.</w:t>
      </w:r>
    </w:p>
    <w:p w14:paraId="5CCCA54F" w14:textId="77777777" w:rsidR="00282052" w:rsidRPr="00282052" w:rsidRDefault="00282052" w:rsidP="00282052">
      <w:r w:rsidRPr="00282052">
        <w:t>Toutefois, ce compteur de congés payés peut aussi ne pas être présent dans d'autres cas particuliers. C'est donc une information qui doit venir en complément d'une des précédentes.</w:t>
      </w:r>
    </w:p>
    <w:p w14:paraId="31EEB34C" w14:textId="77777777" w:rsidR="00282052" w:rsidRPr="00282052" w:rsidRDefault="00282052" w:rsidP="00282052">
      <w:r w:rsidRPr="00282052">
        <w:t> </w:t>
      </w:r>
    </w:p>
    <w:p w14:paraId="2D613E28" w14:textId="77777777" w:rsidR="00282052" w:rsidRPr="00282052" w:rsidRDefault="00282052" w:rsidP="00282052">
      <w:pPr>
        <w:rPr>
          <w:b/>
          <w:bCs/>
        </w:rPr>
      </w:pPr>
      <w:r w:rsidRPr="00282052">
        <w:rPr>
          <w:b/>
          <w:bCs/>
        </w:rPr>
        <w:t>Quels sont les avantages et inconvénients du statut de dirigeant assimilé salarié ?</w:t>
      </w:r>
    </w:p>
    <w:p w14:paraId="069A4C51" w14:textId="77777777" w:rsidR="00282052" w:rsidRPr="00282052" w:rsidRDefault="00282052" w:rsidP="00282052">
      <w:r w:rsidRPr="00282052">
        <w:t>L'inconvénient majeur de ce statut est de ne pas se voir appliquer les mêmes droits que les salariés dans l'entreprise.</w:t>
      </w:r>
    </w:p>
    <w:p w14:paraId="686E7359" w14:textId="77777777" w:rsidR="00282052" w:rsidRPr="00282052" w:rsidRDefault="00282052" w:rsidP="00282052">
      <w:r w:rsidRPr="00282052">
        <w:t>En effet, nous avons précisé que le dirigeant assimilé salarié ne peut pas prétendre aux dispositions du Code du travail au titre de son mandat social. Ce qui induit tous les avantages qui y sont liés, comme par exemple :</w:t>
      </w:r>
    </w:p>
    <w:p w14:paraId="704C18D0" w14:textId="77777777" w:rsidR="00282052" w:rsidRPr="00282052" w:rsidRDefault="00282052" w:rsidP="00282052">
      <w:pPr>
        <w:numPr>
          <w:ilvl w:val="0"/>
          <w:numId w:val="3"/>
        </w:numPr>
      </w:pPr>
      <w:r w:rsidRPr="00282052">
        <w:t xml:space="preserve">les règles applicables en matière de </w:t>
      </w:r>
      <w:hyperlink r:id="rId9" w:history="1">
        <w:r w:rsidRPr="00282052">
          <w:rPr>
            <w:rStyle w:val="Lienhypertexte"/>
          </w:rPr>
          <w:t>licenciement</w:t>
        </w:r>
      </w:hyperlink>
      <w:r w:rsidRPr="00282052">
        <w:t xml:space="preserve"> ;</w:t>
      </w:r>
    </w:p>
    <w:p w14:paraId="3260CA97" w14:textId="77777777" w:rsidR="00282052" w:rsidRPr="00282052" w:rsidRDefault="00282052" w:rsidP="00282052">
      <w:pPr>
        <w:numPr>
          <w:ilvl w:val="0"/>
          <w:numId w:val="3"/>
        </w:numPr>
      </w:pPr>
      <w:r w:rsidRPr="00282052">
        <w:t xml:space="preserve">les indemnités de </w:t>
      </w:r>
      <w:hyperlink r:id="rId10" w:history="1">
        <w:r w:rsidRPr="00282052">
          <w:rPr>
            <w:rStyle w:val="Lienhypertexte"/>
          </w:rPr>
          <w:t>départ à la retraite</w:t>
        </w:r>
      </w:hyperlink>
      <w:r w:rsidRPr="00282052">
        <w:t xml:space="preserve"> ;</w:t>
      </w:r>
    </w:p>
    <w:p w14:paraId="4648D367" w14:textId="77777777" w:rsidR="00282052" w:rsidRPr="00282052" w:rsidRDefault="00282052" w:rsidP="00282052">
      <w:pPr>
        <w:numPr>
          <w:ilvl w:val="0"/>
          <w:numId w:val="3"/>
        </w:numPr>
      </w:pPr>
      <w:r w:rsidRPr="00282052">
        <w:t>le droit aux congés payés ;</w:t>
      </w:r>
    </w:p>
    <w:p w14:paraId="72E2FA5F" w14:textId="77777777" w:rsidR="00282052" w:rsidRPr="00282052" w:rsidRDefault="00282052" w:rsidP="00282052">
      <w:pPr>
        <w:numPr>
          <w:ilvl w:val="0"/>
          <w:numId w:val="3"/>
        </w:numPr>
      </w:pPr>
      <w:r w:rsidRPr="00282052">
        <w:t>l'</w:t>
      </w:r>
      <w:hyperlink r:id="rId11" w:history="1">
        <w:r w:rsidRPr="00282052">
          <w:rPr>
            <w:rStyle w:val="Lienhypertexte"/>
          </w:rPr>
          <w:t>activité partielle</w:t>
        </w:r>
      </w:hyperlink>
      <w:r w:rsidRPr="00282052">
        <w:t>.</w:t>
      </w:r>
    </w:p>
    <w:p w14:paraId="08ABF431" w14:textId="77777777" w:rsidR="00282052" w:rsidRPr="00282052" w:rsidRDefault="00282052" w:rsidP="00282052">
      <w:r w:rsidRPr="00282052">
        <w:t> </w:t>
      </w:r>
    </w:p>
    <w:p w14:paraId="47C3C202" w14:textId="77777777" w:rsidR="00282052" w:rsidRPr="00282052" w:rsidRDefault="00282052" w:rsidP="00282052">
      <w:pPr>
        <w:rPr>
          <w:b/>
          <w:bCs/>
        </w:rPr>
      </w:pPr>
      <w:r w:rsidRPr="00282052">
        <w:rPr>
          <w:b/>
          <w:bCs/>
        </w:rPr>
        <w:t>Quelques avantages maintenus avec son mandat social : loi santé et l'accident du travail</w:t>
      </w:r>
    </w:p>
    <w:p w14:paraId="3BF6A822" w14:textId="77777777" w:rsidR="00282052" w:rsidRPr="00282052" w:rsidRDefault="00282052" w:rsidP="00282052">
      <w:r w:rsidRPr="00282052">
        <w:rPr>
          <w:b/>
          <w:bCs/>
        </w:rPr>
        <w:t>Loi santé au travail du 2 août 2021 et entrée en vigueur le 1er avril 2022</w:t>
      </w:r>
    </w:p>
    <w:p w14:paraId="009CFF4A" w14:textId="77777777" w:rsidR="00282052" w:rsidRPr="00282052" w:rsidRDefault="00282052" w:rsidP="00282052">
      <w:r w:rsidRPr="00282052">
        <w:t xml:space="preserve">Depuis avril 2022, les services de santé au travail doivent proposer, de manière facultative, un suivi médical approprié pour les dirigeants assimilés salariés et les </w:t>
      </w:r>
      <w:hyperlink r:id="rId12" w:history="1">
        <w:r w:rsidRPr="00282052">
          <w:rPr>
            <w:rStyle w:val="Lienhypertexte"/>
          </w:rPr>
          <w:t>travailleurs non-salariés</w:t>
        </w:r>
      </w:hyperlink>
      <w:r w:rsidRPr="00282052">
        <w:t>.</w:t>
      </w:r>
    </w:p>
    <w:p w14:paraId="21FA72AE" w14:textId="77777777" w:rsidR="00282052" w:rsidRPr="00282052" w:rsidRDefault="00282052" w:rsidP="00282052">
      <w:r w:rsidRPr="00282052">
        <w:rPr>
          <w:b/>
          <w:bCs/>
        </w:rPr>
        <w:t>L'accident du travail</w:t>
      </w:r>
    </w:p>
    <w:p w14:paraId="200E4AEA" w14:textId="77777777" w:rsidR="00282052" w:rsidRPr="00282052" w:rsidRDefault="00282052" w:rsidP="00282052">
      <w:r w:rsidRPr="00282052">
        <w:t>Le dirigeant assimilé salarié bénéficie de la couverture sociale salariale. A ce titre, la grande différence avec un travailleur non-salarié repose sur la prise en charge des accidents de travail.</w:t>
      </w:r>
    </w:p>
    <w:p w14:paraId="5F5CBFD8" w14:textId="77777777" w:rsidR="00282052" w:rsidRPr="00282052" w:rsidRDefault="00282052" w:rsidP="00282052">
      <w:r w:rsidRPr="00282052">
        <w:t xml:space="preserve">En effet, le dirigeant assimilé salarié, comme tout salarié, a une prise en charge totale et perçoit des </w:t>
      </w:r>
      <w:hyperlink r:id="rId13" w:history="1">
        <w:r w:rsidRPr="00282052">
          <w:rPr>
            <w:rStyle w:val="Lienhypertexte"/>
          </w:rPr>
          <w:t>indemnités journalières</w:t>
        </w:r>
      </w:hyperlink>
      <w:r w:rsidRPr="00282052">
        <w:t>.</w:t>
      </w:r>
    </w:p>
    <w:p w14:paraId="0438B8F2" w14:textId="77777777" w:rsidR="00282052" w:rsidRPr="00282052" w:rsidRDefault="00282052" w:rsidP="00282052">
      <w:r w:rsidRPr="00282052">
        <w:rPr>
          <w:u w:val="single"/>
        </w:rPr>
        <w:lastRenderedPageBreak/>
        <w:t>Pour rappel</w:t>
      </w:r>
    </w:p>
    <w:p w14:paraId="0F1BD443" w14:textId="77777777" w:rsidR="00282052" w:rsidRPr="00282052" w:rsidRDefault="00282052" w:rsidP="00282052">
      <w:r w:rsidRPr="00282052">
        <w:t xml:space="preserve">Un travailleur non-salarié n'a pas d'assurance </w:t>
      </w:r>
      <w:hyperlink r:id="rId14" w:history="1">
        <w:r w:rsidRPr="00282052">
          <w:rPr>
            <w:rStyle w:val="Lienhypertexte"/>
          </w:rPr>
          <w:t>accident du travail</w:t>
        </w:r>
      </w:hyperlink>
      <w:r w:rsidRPr="00282052">
        <w:t xml:space="preserve"> et perçoit au mieux des allocations forfaitaires dans son régime de base.</w:t>
      </w:r>
    </w:p>
    <w:p w14:paraId="39AAD898" w14:textId="77777777" w:rsidR="00282052" w:rsidRPr="00282052" w:rsidRDefault="00282052" w:rsidP="00282052">
      <w:r w:rsidRPr="00282052">
        <w:rPr>
          <w:b/>
          <w:bCs/>
        </w:rPr>
        <w:t>Les cotisations sociales</w:t>
      </w:r>
    </w:p>
    <w:p w14:paraId="6A441948" w14:textId="77777777" w:rsidR="00282052" w:rsidRPr="00282052" w:rsidRDefault="00282052" w:rsidP="00282052">
      <w:r w:rsidRPr="00282052">
        <w:t xml:space="preserve">Le statut d'assimilé salarié est plus coûteux. En effet, celui-ci a des cotisations sociales beaucoup plus importantes que les </w:t>
      </w:r>
      <w:hyperlink r:id="rId15" w:history="1">
        <w:r w:rsidRPr="00282052">
          <w:rPr>
            <w:rStyle w:val="Lienhypertexte"/>
          </w:rPr>
          <w:t>travailleurs indépendants</w:t>
        </w:r>
      </w:hyperlink>
      <w:r w:rsidRPr="00282052">
        <w:t>, à condition de se verser une rémunération.</w:t>
      </w:r>
    </w:p>
    <w:p w14:paraId="518AC5BB" w14:textId="77777777" w:rsidR="00282052" w:rsidRPr="00282052" w:rsidRDefault="00282052" w:rsidP="00282052">
      <w:r w:rsidRPr="00282052">
        <w:t>En l'absence de rémunération, contrairement au travailleur non-salarié, il ne doit aucune cotisation sociale. Mais, il ne bénéficie pas de protection sociale.</w:t>
      </w:r>
    </w:p>
    <w:p w14:paraId="53D08A53" w14:textId="77777777" w:rsidR="00282052" w:rsidRPr="00282052" w:rsidRDefault="00282052" w:rsidP="00282052">
      <w:r w:rsidRPr="00282052">
        <w:t>A noter : Le montant de la rémunération du mandataire social assimilé salarié est fixé par l'assemblée générale des associés.</w:t>
      </w:r>
    </w:p>
    <w:p w14:paraId="02576181" w14:textId="77777777" w:rsidR="00282052" w:rsidRPr="00282052" w:rsidRDefault="00282052" w:rsidP="00282052">
      <w:pPr>
        <w:rPr>
          <w:b/>
          <w:bCs/>
        </w:rPr>
      </w:pPr>
      <w:r w:rsidRPr="00282052">
        <w:rPr>
          <w:b/>
          <w:bCs/>
        </w:rPr>
        <w:t>Comment le dirigeant assimilé salarié peut-il faire pour bénéficier de la législation du travail ? </w:t>
      </w:r>
    </w:p>
    <w:p w14:paraId="6D44530C" w14:textId="77777777" w:rsidR="00282052" w:rsidRPr="00282052" w:rsidRDefault="00282052" w:rsidP="00282052">
      <w:r w:rsidRPr="00282052">
        <w:t>Nous avons retenu précédemment que le dirigeant assimilé salarié ne peut pas prétendre aux dispositions du droit du travail au titre de son mandat social.</w:t>
      </w:r>
    </w:p>
    <w:p w14:paraId="7132F49C" w14:textId="77777777" w:rsidR="00282052" w:rsidRPr="00282052" w:rsidRDefault="00282052" w:rsidP="00282052">
      <w:r w:rsidRPr="00282052">
        <w:t xml:space="preserve">Le dirigeant, </w:t>
      </w:r>
      <w:hyperlink r:id="rId16" w:history="1">
        <w:r w:rsidRPr="00282052">
          <w:rPr>
            <w:rStyle w:val="Lienhypertexte"/>
          </w:rPr>
          <w:t>mandataire social</w:t>
        </w:r>
      </w:hyperlink>
      <w:r w:rsidRPr="00282052">
        <w:t xml:space="preserve">, doit alors cumuler son mandat avec un véritable contrat de travail. Ce cumul n'est possible que sous conditions et en présence d'un véritable </w:t>
      </w:r>
      <w:r w:rsidRPr="00282052">
        <w:rPr>
          <w:b/>
          <w:bCs/>
        </w:rPr>
        <w:t>lien de subordination</w:t>
      </w:r>
      <w:r w:rsidRPr="00282052">
        <w:t>.</w:t>
      </w:r>
    </w:p>
    <w:p w14:paraId="4ADF022D" w14:textId="77777777" w:rsidR="00282052" w:rsidRPr="009D673B" w:rsidRDefault="00282052" w:rsidP="00282052">
      <w:pPr>
        <w:rPr>
          <w:b/>
          <w:bCs/>
          <w:highlight w:val="yellow"/>
        </w:rPr>
      </w:pPr>
      <w:r w:rsidRPr="009D673B">
        <w:rPr>
          <w:b/>
          <w:bCs/>
          <w:highlight w:val="yellow"/>
        </w:rPr>
        <w:t>France Travail : doit-on y cotiser ou non ? Quelle position adopter ?</w:t>
      </w:r>
    </w:p>
    <w:p w14:paraId="68635BC6" w14:textId="77777777" w:rsidR="00282052" w:rsidRPr="00282052" w:rsidRDefault="00282052" w:rsidP="00282052">
      <w:pPr>
        <w:jc w:val="both"/>
      </w:pPr>
      <w:r w:rsidRPr="009D673B">
        <w:rPr>
          <w:highlight w:val="yellow"/>
        </w:rPr>
        <w:t>C'est France Travail (ex Pôle emploi) qui décide de l'affiliation ou non des dirigeants à l'assurance chômage, que ce soit pour un contrat de travail (en cas de cumul) ou pour leur mandat social.</w:t>
      </w:r>
    </w:p>
    <w:p w14:paraId="46C4BC8E" w14:textId="77777777" w:rsidR="00282052" w:rsidRPr="00282052" w:rsidRDefault="00282052" w:rsidP="00282052">
      <w:pPr>
        <w:jc w:val="both"/>
      </w:pPr>
      <w:r w:rsidRPr="00282052">
        <w:rPr>
          <w:u w:val="single"/>
        </w:rPr>
        <w:t>Exception</w:t>
      </w:r>
      <w:r w:rsidRPr="00282052">
        <w:t xml:space="preserve"> : les dirigeants de Scop (sociétés coopératives et participatives)</w:t>
      </w:r>
    </w:p>
    <w:p w14:paraId="04827692" w14:textId="77777777" w:rsidR="00282052" w:rsidRPr="00282052" w:rsidRDefault="00282052" w:rsidP="00282052">
      <w:pPr>
        <w:jc w:val="both"/>
      </w:pPr>
      <w:r w:rsidRPr="00282052">
        <w:t>Contrairement aux autres dirigeants de sociétés, ils relèvent à la fois du droit du travail et du droit de la Sécurité sociale. Dans une Scop, tous les associés coopérateurs, y compris les dirigeants mandataires sociaux, ont la qualité de salarié (notamment au regard de l'assurance chômage).</w:t>
      </w:r>
    </w:p>
    <w:p w14:paraId="1C0B707F" w14:textId="77777777" w:rsidR="00282052" w:rsidRPr="00282052" w:rsidRDefault="00282052" w:rsidP="00282052">
      <w:r w:rsidRPr="00282052">
        <w:t> </w:t>
      </w:r>
    </w:p>
    <w:p w14:paraId="7DE7671D" w14:textId="77777777" w:rsidR="00282052" w:rsidRPr="00282052" w:rsidRDefault="00282052" w:rsidP="00282052">
      <w:pPr>
        <w:rPr>
          <w:b/>
          <w:bCs/>
        </w:rPr>
      </w:pPr>
      <w:r w:rsidRPr="00282052">
        <w:rPr>
          <w:b/>
          <w:bCs/>
        </w:rPr>
        <w:t>A quoi peut prétendre le dirigeant assimilé salarié en termes d'avantages sociaux ?</w:t>
      </w:r>
    </w:p>
    <w:p w14:paraId="0D9D22DB" w14:textId="77777777" w:rsidR="00282052" w:rsidRPr="00282052" w:rsidRDefault="00282052" w:rsidP="00282052">
      <w:pPr>
        <w:rPr>
          <w:b/>
          <w:bCs/>
        </w:rPr>
      </w:pPr>
      <w:r w:rsidRPr="00282052">
        <w:rPr>
          <w:b/>
          <w:bCs/>
        </w:rPr>
        <w:t>Le dirigeant assimilé salarié et l'épargne salariale de l'entreprise</w:t>
      </w:r>
    </w:p>
    <w:p w14:paraId="604EF13E" w14:textId="77777777" w:rsidR="00282052" w:rsidRPr="00282052" w:rsidRDefault="00282052" w:rsidP="00282052">
      <w:r w:rsidRPr="00282052">
        <w:rPr>
          <w:b/>
          <w:bCs/>
        </w:rPr>
        <w:t>La participation</w:t>
      </w:r>
    </w:p>
    <w:p w14:paraId="4F89AE84" w14:textId="77777777" w:rsidR="00282052" w:rsidRPr="00282052" w:rsidRDefault="00282052" w:rsidP="00282052">
      <w:r w:rsidRPr="00282052">
        <w:t>Un dirigeant assimilé salarié peut bénéficier de la participation de son entreprise si celle-ci est mise en place volontairement par l'entreprise ou par accord dérogatoire, dans la mesure où l'accord mentionne les mandataires sociaux comme bénéficiaires.</w:t>
      </w:r>
    </w:p>
    <w:p w14:paraId="6FF8D35E" w14:textId="77777777" w:rsidR="00282052" w:rsidRPr="00282052" w:rsidRDefault="00282052" w:rsidP="00282052">
      <w:r w:rsidRPr="00282052">
        <w:rPr>
          <w:b/>
          <w:bCs/>
        </w:rPr>
        <w:t>L'intéressement</w:t>
      </w:r>
    </w:p>
    <w:p w14:paraId="37D1C00D" w14:textId="77777777" w:rsidR="00282052" w:rsidRPr="00282052" w:rsidRDefault="00282052" w:rsidP="00282052">
      <w:r w:rsidRPr="00282052">
        <w:t>L'accord d'intéressement doit également prévoir la catégorie des mandataires sociaux comme bénéficiaires dans les entreprises inférieures à 250 salariés.</w:t>
      </w:r>
    </w:p>
    <w:p w14:paraId="04C172CA" w14:textId="77777777" w:rsidR="00282052" w:rsidRPr="00282052" w:rsidRDefault="00282052" w:rsidP="00282052">
      <w:r w:rsidRPr="00282052">
        <w:rPr>
          <w:b/>
          <w:bCs/>
        </w:rPr>
        <w:t>La prime de partage de la valeur (PPV)</w:t>
      </w:r>
    </w:p>
    <w:p w14:paraId="0C5D6E7A" w14:textId="77777777" w:rsidR="00282052" w:rsidRPr="00282052" w:rsidRDefault="00282052" w:rsidP="00282052">
      <w:r w:rsidRPr="00282052">
        <w:t xml:space="preserve">La </w:t>
      </w:r>
      <w:hyperlink r:id="rId17" w:history="1">
        <w:r w:rsidRPr="00282052">
          <w:rPr>
            <w:rStyle w:val="Lienhypertexte"/>
          </w:rPr>
          <w:t xml:space="preserve">PPV </w:t>
        </w:r>
      </w:hyperlink>
      <w:r w:rsidRPr="00282052">
        <w:t>est versée uniquement aux salariés ayant un contrat de travail. Par conséquent, les dirigeants qui n'ont pas signé de contrat de travail ne peuvent pas en bénéficier.</w:t>
      </w:r>
    </w:p>
    <w:p w14:paraId="7763EF8C" w14:textId="77777777" w:rsidR="00282052" w:rsidRPr="00282052" w:rsidRDefault="00282052" w:rsidP="00282052">
      <w:r w:rsidRPr="00282052">
        <w:rPr>
          <w:b/>
          <w:bCs/>
        </w:rPr>
        <w:t>Les plans d'épargne entreprise : PEE - PERECO</w:t>
      </w:r>
    </w:p>
    <w:p w14:paraId="4FE9B4A9" w14:textId="77777777" w:rsidR="00282052" w:rsidRPr="00282052" w:rsidRDefault="00282052" w:rsidP="00282052">
      <w:r w:rsidRPr="00282052">
        <w:lastRenderedPageBreak/>
        <w:t>Les dirigeants salariés peuvent bénéficier des plans d'épargne entreprise dans les entreprises de moins de 250 salariés à la condition que cette épargne soit ouverte à l'ensemble du personnel de l'entreprise.</w:t>
      </w:r>
    </w:p>
    <w:p w14:paraId="53C49953" w14:textId="77777777" w:rsidR="00282052" w:rsidRPr="00282052" w:rsidRDefault="00282052" w:rsidP="00282052">
      <w:r w:rsidRPr="00282052">
        <w:rPr>
          <w:b/>
          <w:bCs/>
        </w:rPr>
        <w:t>Le chèque emploi universel (CESU)</w:t>
      </w:r>
    </w:p>
    <w:p w14:paraId="383AEE81" w14:textId="77777777" w:rsidR="00282052" w:rsidRPr="00282052" w:rsidRDefault="00282052" w:rsidP="00282052">
      <w:r w:rsidRPr="00282052">
        <w:t>Les dirigeants assimilés salariés, tout comme les chefs d'entreprise, peuvent bénéficier des CESU.</w:t>
      </w:r>
    </w:p>
    <w:p w14:paraId="47DC8D2D" w14:textId="77777777" w:rsidR="00282052" w:rsidRPr="00282052" w:rsidRDefault="00282052" w:rsidP="00282052">
      <w:r w:rsidRPr="00282052">
        <w:rPr>
          <w:b/>
          <w:bCs/>
        </w:rPr>
        <w:t>Chèques vacances</w:t>
      </w:r>
    </w:p>
    <w:p w14:paraId="7320C7AB" w14:textId="77777777" w:rsidR="00282052" w:rsidRPr="00282052" w:rsidRDefault="00282052" w:rsidP="00282052">
      <w:r w:rsidRPr="00282052">
        <w:t xml:space="preserve">Si tous les salariés de l'entreprise ont les mêmes règles applicables, alors, les mandataires sociaux peuvent bénéficier des </w:t>
      </w:r>
      <w:hyperlink r:id="rId18" w:history="1">
        <w:r w:rsidRPr="00282052">
          <w:rPr>
            <w:rStyle w:val="Lienhypertexte"/>
          </w:rPr>
          <w:t>chèques vacances</w:t>
        </w:r>
      </w:hyperlink>
      <w:r w:rsidRPr="00282052">
        <w:t xml:space="preserve"> proposés par leur entreprise si celle-ci a un effectif inférieur à 50 salariés.</w:t>
      </w:r>
    </w:p>
    <w:p w14:paraId="4B98E089" w14:textId="77777777" w:rsidR="00282052" w:rsidRPr="00282052" w:rsidRDefault="00282052" w:rsidP="00282052">
      <w:pPr>
        <w:rPr>
          <w:b/>
          <w:bCs/>
        </w:rPr>
      </w:pPr>
      <w:r w:rsidRPr="00282052">
        <w:rPr>
          <w:b/>
          <w:bCs/>
        </w:rPr>
        <w:t>Autres avantages sociaux</w:t>
      </w:r>
    </w:p>
    <w:p w14:paraId="42EAB386" w14:textId="77777777" w:rsidR="00282052" w:rsidRPr="00282052" w:rsidRDefault="00282052" w:rsidP="00282052"/>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27"/>
        <w:gridCol w:w="6435"/>
      </w:tblGrid>
      <w:tr w:rsidR="00282052" w:rsidRPr="00282052" w14:paraId="038DFD88" w14:textId="77777777" w:rsidTr="00282052">
        <w:trPr>
          <w:tblCellSpacing w:w="15" w:type="dxa"/>
        </w:trPr>
        <w:tc>
          <w:tcPr>
            <w:tcW w:w="0" w:type="auto"/>
            <w:vAlign w:val="center"/>
            <w:hideMark/>
          </w:tcPr>
          <w:p w14:paraId="40F5E7A8" w14:textId="77777777" w:rsidR="00282052" w:rsidRPr="00282052" w:rsidRDefault="00282052" w:rsidP="00282052">
            <w:r w:rsidRPr="00282052">
              <w:t>Avantage social</w:t>
            </w:r>
          </w:p>
        </w:tc>
        <w:tc>
          <w:tcPr>
            <w:tcW w:w="0" w:type="auto"/>
            <w:vAlign w:val="center"/>
            <w:hideMark/>
          </w:tcPr>
          <w:p w14:paraId="34C4F8EA" w14:textId="77777777" w:rsidR="00282052" w:rsidRPr="00282052" w:rsidRDefault="00282052" w:rsidP="00282052">
            <w:r w:rsidRPr="00282052">
              <w:t>Régime applicable au dirigeant assimilé salarié</w:t>
            </w:r>
          </w:p>
        </w:tc>
      </w:tr>
      <w:tr w:rsidR="00282052" w:rsidRPr="00282052" w14:paraId="74DD9397" w14:textId="77777777" w:rsidTr="00282052">
        <w:trPr>
          <w:tblCellSpacing w:w="15" w:type="dxa"/>
        </w:trPr>
        <w:tc>
          <w:tcPr>
            <w:tcW w:w="0" w:type="auto"/>
            <w:vAlign w:val="center"/>
            <w:hideMark/>
          </w:tcPr>
          <w:p w14:paraId="7943F9AF" w14:textId="77777777" w:rsidR="00282052" w:rsidRPr="00282052" w:rsidRDefault="00282052" w:rsidP="00282052">
            <w:r w:rsidRPr="00282052">
              <w:t>Titres-restaurant</w:t>
            </w:r>
          </w:p>
        </w:tc>
        <w:tc>
          <w:tcPr>
            <w:tcW w:w="0" w:type="auto"/>
            <w:vAlign w:val="center"/>
            <w:hideMark/>
          </w:tcPr>
          <w:p w14:paraId="3FCEA004" w14:textId="77777777" w:rsidR="00282052" w:rsidRPr="00282052" w:rsidRDefault="00282052" w:rsidP="00282052">
            <w:r w:rsidRPr="00282052">
              <w:t>Non applicable, mais tolérance des URSSAF</w:t>
            </w:r>
          </w:p>
        </w:tc>
      </w:tr>
      <w:tr w:rsidR="00282052" w:rsidRPr="00282052" w14:paraId="319BB4B2" w14:textId="77777777" w:rsidTr="00282052">
        <w:trPr>
          <w:tblCellSpacing w:w="15" w:type="dxa"/>
        </w:trPr>
        <w:tc>
          <w:tcPr>
            <w:tcW w:w="0" w:type="auto"/>
            <w:vAlign w:val="center"/>
            <w:hideMark/>
          </w:tcPr>
          <w:p w14:paraId="7373F566" w14:textId="77777777" w:rsidR="00282052" w:rsidRPr="00282052" w:rsidRDefault="00282052" w:rsidP="00282052">
            <w:r w:rsidRPr="00282052">
              <w:t>Bons d'achats</w:t>
            </w:r>
          </w:p>
        </w:tc>
        <w:tc>
          <w:tcPr>
            <w:tcW w:w="0" w:type="auto"/>
            <w:vAlign w:val="center"/>
            <w:hideMark/>
          </w:tcPr>
          <w:p w14:paraId="429A3979" w14:textId="77777777" w:rsidR="00282052" w:rsidRPr="00282052" w:rsidRDefault="00282052" w:rsidP="00282052">
            <w:r w:rsidRPr="00282052">
              <w:t>Non applicable</w:t>
            </w:r>
          </w:p>
        </w:tc>
      </w:tr>
      <w:tr w:rsidR="00282052" w:rsidRPr="00282052" w14:paraId="63FB5A20" w14:textId="77777777" w:rsidTr="00282052">
        <w:trPr>
          <w:tblCellSpacing w:w="15" w:type="dxa"/>
        </w:trPr>
        <w:tc>
          <w:tcPr>
            <w:tcW w:w="0" w:type="auto"/>
            <w:vAlign w:val="center"/>
            <w:hideMark/>
          </w:tcPr>
          <w:p w14:paraId="3D6FCD0F" w14:textId="77777777" w:rsidR="00282052" w:rsidRPr="00282052" w:rsidRDefault="00282052" w:rsidP="00282052">
            <w:r w:rsidRPr="00282052">
              <w:t>Prise en charge des frais de transport en commun</w:t>
            </w:r>
          </w:p>
        </w:tc>
        <w:tc>
          <w:tcPr>
            <w:tcW w:w="0" w:type="auto"/>
            <w:vAlign w:val="center"/>
            <w:hideMark/>
          </w:tcPr>
          <w:p w14:paraId="051A7B5D" w14:textId="77777777" w:rsidR="00282052" w:rsidRPr="00282052" w:rsidRDefault="00282052" w:rsidP="00282052">
            <w:r w:rsidRPr="00282052">
              <w:t>Non applicable</w:t>
            </w:r>
          </w:p>
        </w:tc>
      </w:tr>
      <w:tr w:rsidR="00282052" w:rsidRPr="00282052" w14:paraId="6DE01432" w14:textId="77777777" w:rsidTr="00282052">
        <w:trPr>
          <w:tblCellSpacing w:w="15" w:type="dxa"/>
        </w:trPr>
        <w:tc>
          <w:tcPr>
            <w:tcW w:w="0" w:type="auto"/>
            <w:vAlign w:val="center"/>
            <w:hideMark/>
          </w:tcPr>
          <w:p w14:paraId="3CBD786F" w14:textId="77777777" w:rsidR="00282052" w:rsidRPr="00282052" w:rsidRDefault="00282052" w:rsidP="00282052">
            <w:r w:rsidRPr="00282052">
              <w:t>Prévoyance</w:t>
            </w:r>
          </w:p>
        </w:tc>
        <w:tc>
          <w:tcPr>
            <w:tcW w:w="0" w:type="auto"/>
            <w:vAlign w:val="center"/>
            <w:hideMark/>
          </w:tcPr>
          <w:p w14:paraId="4BC20900" w14:textId="77777777" w:rsidR="00282052" w:rsidRPr="00282052" w:rsidRDefault="00282052" w:rsidP="00282052">
            <w:r w:rsidRPr="00282052">
              <w:t>Possibilité par référence au champ de l'ANI du 17/11/2017 relatif à la prévoyance des cadres, lequel vise expressément les mandataires sociaux</w:t>
            </w:r>
          </w:p>
        </w:tc>
      </w:tr>
      <w:tr w:rsidR="00282052" w:rsidRPr="00282052" w14:paraId="3E865102" w14:textId="77777777" w:rsidTr="00282052">
        <w:trPr>
          <w:tblCellSpacing w:w="15" w:type="dxa"/>
        </w:trPr>
        <w:tc>
          <w:tcPr>
            <w:tcW w:w="0" w:type="auto"/>
            <w:vAlign w:val="center"/>
            <w:hideMark/>
          </w:tcPr>
          <w:p w14:paraId="4873C224" w14:textId="77777777" w:rsidR="00282052" w:rsidRPr="00282052" w:rsidRDefault="00282052" w:rsidP="00282052">
            <w:r w:rsidRPr="00282052">
              <w:t>Mutuelle</w:t>
            </w:r>
          </w:p>
        </w:tc>
        <w:tc>
          <w:tcPr>
            <w:tcW w:w="0" w:type="auto"/>
            <w:vAlign w:val="center"/>
            <w:hideMark/>
          </w:tcPr>
          <w:p w14:paraId="1BEBC236" w14:textId="77777777" w:rsidR="00282052" w:rsidRPr="00282052" w:rsidRDefault="00282052" w:rsidP="00282052">
            <w:r w:rsidRPr="00282052">
              <w:t>Possibilité de bénéficier de la mutuelle d'entreprise, avec une prise en charge de 50% par la société.</w:t>
            </w:r>
          </w:p>
        </w:tc>
      </w:tr>
    </w:tbl>
    <w:p w14:paraId="41DE86D4" w14:textId="77777777" w:rsidR="00282052" w:rsidRPr="00282052" w:rsidRDefault="00282052" w:rsidP="00282052">
      <w:r w:rsidRPr="00282052">
        <w:rPr>
          <w:b/>
          <w:bCs/>
        </w:rPr>
        <w:t>Pour aller plus loin : et si nous avons un salarié qui devient dirigeant ?</w:t>
      </w:r>
    </w:p>
    <w:p w14:paraId="10E74956" w14:textId="77777777" w:rsidR="00282052" w:rsidRPr="00282052" w:rsidRDefault="00282052" w:rsidP="00282052">
      <w:r w:rsidRPr="00282052">
        <w:t>Dans ce cas précis, le contrat de travail qui lie ce salarié est suspendu, sauf disposition contraire (Cour de Cassation, chambre sociale du 18 mai 2022, pourvoi n° 20-15113).</w:t>
      </w:r>
    </w:p>
    <w:p w14:paraId="13F52550" w14:textId="77777777" w:rsidR="00282052" w:rsidRPr="00282052" w:rsidRDefault="00282052" w:rsidP="00282052">
      <w:r w:rsidRPr="00282052">
        <w:t>La durée du mandat n'est pas prise en compte pour le calcul de l'ancienneté du salarié, sauf disposition contraire.</w:t>
      </w:r>
    </w:p>
    <w:p w14:paraId="67E7548F"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4161E"/>
    <w:multiLevelType w:val="multilevel"/>
    <w:tmpl w:val="7DB8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7812D1"/>
    <w:multiLevelType w:val="multilevel"/>
    <w:tmpl w:val="2CF8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4310DE"/>
    <w:multiLevelType w:val="multilevel"/>
    <w:tmpl w:val="900E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5050032">
    <w:abstractNumId w:val="1"/>
  </w:num>
  <w:num w:numId="2" w16cid:durableId="1206405092">
    <w:abstractNumId w:val="0"/>
  </w:num>
  <w:num w:numId="3" w16cid:durableId="881091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052"/>
    <w:rsid w:val="00020452"/>
    <w:rsid w:val="001D5F92"/>
    <w:rsid w:val="00210EC4"/>
    <w:rsid w:val="00282052"/>
    <w:rsid w:val="0047139F"/>
    <w:rsid w:val="00475EF8"/>
    <w:rsid w:val="006B2DFD"/>
    <w:rsid w:val="0095167B"/>
    <w:rsid w:val="009D6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E6E1F"/>
  <w15:chartTrackingRefBased/>
  <w15:docId w15:val="{89CF94B2-93F5-41FF-8B83-E7CC90697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820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820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8205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8205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8205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8205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8205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8205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8205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205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8205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8205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8205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8205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820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820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820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82052"/>
    <w:rPr>
      <w:rFonts w:eastAsiaTheme="majorEastAsia" w:cstheme="majorBidi"/>
      <w:color w:val="272727" w:themeColor="text1" w:themeTint="D8"/>
    </w:rPr>
  </w:style>
  <w:style w:type="paragraph" w:styleId="Titre">
    <w:name w:val="Title"/>
    <w:basedOn w:val="Normal"/>
    <w:next w:val="Normal"/>
    <w:link w:val="TitreCar"/>
    <w:uiPriority w:val="10"/>
    <w:qFormat/>
    <w:rsid w:val="002820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820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820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820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82052"/>
    <w:pPr>
      <w:spacing w:before="160"/>
      <w:jc w:val="center"/>
    </w:pPr>
    <w:rPr>
      <w:i/>
      <w:iCs/>
      <w:color w:val="404040" w:themeColor="text1" w:themeTint="BF"/>
    </w:rPr>
  </w:style>
  <w:style w:type="character" w:customStyle="1" w:styleId="CitationCar">
    <w:name w:val="Citation Car"/>
    <w:basedOn w:val="Policepardfaut"/>
    <w:link w:val="Citation"/>
    <w:uiPriority w:val="29"/>
    <w:rsid w:val="00282052"/>
    <w:rPr>
      <w:i/>
      <w:iCs/>
      <w:color w:val="404040" w:themeColor="text1" w:themeTint="BF"/>
    </w:rPr>
  </w:style>
  <w:style w:type="paragraph" w:styleId="Paragraphedeliste">
    <w:name w:val="List Paragraph"/>
    <w:basedOn w:val="Normal"/>
    <w:uiPriority w:val="34"/>
    <w:qFormat/>
    <w:rsid w:val="00282052"/>
    <w:pPr>
      <w:ind w:left="720"/>
      <w:contextualSpacing/>
    </w:pPr>
  </w:style>
  <w:style w:type="character" w:styleId="Accentuationintense">
    <w:name w:val="Intense Emphasis"/>
    <w:basedOn w:val="Policepardfaut"/>
    <w:uiPriority w:val="21"/>
    <w:qFormat/>
    <w:rsid w:val="00282052"/>
    <w:rPr>
      <w:i/>
      <w:iCs/>
      <w:color w:val="2F5496" w:themeColor="accent1" w:themeShade="BF"/>
    </w:rPr>
  </w:style>
  <w:style w:type="paragraph" w:styleId="Citationintense">
    <w:name w:val="Intense Quote"/>
    <w:basedOn w:val="Normal"/>
    <w:next w:val="Normal"/>
    <w:link w:val="CitationintenseCar"/>
    <w:uiPriority w:val="30"/>
    <w:qFormat/>
    <w:rsid w:val="002820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82052"/>
    <w:rPr>
      <w:i/>
      <w:iCs/>
      <w:color w:val="2F5496" w:themeColor="accent1" w:themeShade="BF"/>
    </w:rPr>
  </w:style>
  <w:style w:type="character" w:styleId="Rfrenceintense">
    <w:name w:val="Intense Reference"/>
    <w:basedOn w:val="Policepardfaut"/>
    <w:uiPriority w:val="32"/>
    <w:qFormat/>
    <w:rsid w:val="00282052"/>
    <w:rPr>
      <w:b/>
      <w:bCs/>
      <w:smallCaps/>
      <w:color w:val="2F5496" w:themeColor="accent1" w:themeShade="BF"/>
      <w:spacing w:val="5"/>
    </w:rPr>
  </w:style>
  <w:style w:type="character" w:styleId="Lienhypertexte">
    <w:name w:val="Hyperlink"/>
    <w:basedOn w:val="Policepardfaut"/>
    <w:uiPriority w:val="99"/>
    <w:unhideWhenUsed/>
    <w:rsid w:val="00282052"/>
    <w:rPr>
      <w:color w:val="0563C1" w:themeColor="hyperlink"/>
      <w:u w:val="single"/>
    </w:rPr>
  </w:style>
  <w:style w:type="character" w:styleId="Mentionnonrsolue">
    <w:name w:val="Unresolved Mention"/>
    <w:basedOn w:val="Policepardfaut"/>
    <w:uiPriority w:val="99"/>
    <w:semiHidden/>
    <w:unhideWhenUsed/>
    <w:rsid w:val="00282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378088">
      <w:bodyDiv w:val="1"/>
      <w:marLeft w:val="0"/>
      <w:marRight w:val="0"/>
      <w:marTop w:val="0"/>
      <w:marBottom w:val="0"/>
      <w:divBdr>
        <w:top w:val="none" w:sz="0" w:space="0" w:color="auto"/>
        <w:left w:val="none" w:sz="0" w:space="0" w:color="auto"/>
        <w:bottom w:val="none" w:sz="0" w:space="0" w:color="auto"/>
        <w:right w:val="none" w:sz="0" w:space="0" w:color="auto"/>
      </w:divBdr>
      <w:divsChild>
        <w:div w:id="2049063296">
          <w:marLeft w:val="0"/>
          <w:marRight w:val="0"/>
          <w:marTop w:val="0"/>
          <w:marBottom w:val="0"/>
          <w:divBdr>
            <w:top w:val="none" w:sz="0" w:space="0" w:color="auto"/>
            <w:left w:val="none" w:sz="0" w:space="0" w:color="auto"/>
            <w:bottom w:val="none" w:sz="0" w:space="0" w:color="auto"/>
            <w:right w:val="none" w:sz="0" w:space="0" w:color="auto"/>
          </w:divBdr>
          <w:divsChild>
            <w:div w:id="1827358478">
              <w:marLeft w:val="0"/>
              <w:marRight w:val="0"/>
              <w:marTop w:val="0"/>
              <w:marBottom w:val="0"/>
              <w:divBdr>
                <w:top w:val="none" w:sz="0" w:space="0" w:color="auto"/>
                <w:left w:val="none" w:sz="0" w:space="0" w:color="auto"/>
                <w:bottom w:val="none" w:sz="0" w:space="0" w:color="auto"/>
                <w:right w:val="none" w:sz="0" w:space="0" w:color="auto"/>
              </w:divBdr>
            </w:div>
          </w:divsChild>
        </w:div>
        <w:div w:id="1974407325">
          <w:marLeft w:val="0"/>
          <w:marRight w:val="0"/>
          <w:marTop w:val="0"/>
          <w:marBottom w:val="0"/>
          <w:divBdr>
            <w:top w:val="none" w:sz="0" w:space="0" w:color="auto"/>
            <w:left w:val="none" w:sz="0" w:space="0" w:color="auto"/>
            <w:bottom w:val="none" w:sz="0" w:space="0" w:color="auto"/>
            <w:right w:val="none" w:sz="0" w:space="0" w:color="auto"/>
          </w:divBdr>
        </w:div>
        <w:div w:id="358504834">
          <w:marLeft w:val="0"/>
          <w:marRight w:val="0"/>
          <w:marTop w:val="0"/>
          <w:marBottom w:val="0"/>
          <w:divBdr>
            <w:top w:val="none" w:sz="0" w:space="0" w:color="auto"/>
            <w:left w:val="none" w:sz="0" w:space="0" w:color="auto"/>
            <w:bottom w:val="none" w:sz="0" w:space="0" w:color="auto"/>
            <w:right w:val="none" w:sz="0" w:space="0" w:color="auto"/>
          </w:divBdr>
          <w:divsChild>
            <w:div w:id="1729181394">
              <w:marLeft w:val="0"/>
              <w:marRight w:val="0"/>
              <w:marTop w:val="0"/>
              <w:marBottom w:val="0"/>
              <w:divBdr>
                <w:top w:val="none" w:sz="0" w:space="0" w:color="auto"/>
                <w:left w:val="none" w:sz="0" w:space="0" w:color="auto"/>
                <w:bottom w:val="none" w:sz="0" w:space="0" w:color="auto"/>
                <w:right w:val="none" w:sz="0" w:space="0" w:color="auto"/>
              </w:divBdr>
              <w:divsChild>
                <w:div w:id="1458336185">
                  <w:marLeft w:val="0"/>
                  <w:marRight w:val="0"/>
                  <w:marTop w:val="0"/>
                  <w:marBottom w:val="0"/>
                  <w:divBdr>
                    <w:top w:val="none" w:sz="0" w:space="0" w:color="auto"/>
                    <w:left w:val="none" w:sz="0" w:space="0" w:color="auto"/>
                    <w:bottom w:val="none" w:sz="0" w:space="0" w:color="auto"/>
                    <w:right w:val="none" w:sz="0" w:space="0" w:color="auto"/>
                  </w:divBdr>
                  <w:divsChild>
                    <w:div w:id="1469008065">
                      <w:marLeft w:val="0"/>
                      <w:marRight w:val="0"/>
                      <w:marTop w:val="0"/>
                      <w:marBottom w:val="0"/>
                      <w:divBdr>
                        <w:top w:val="none" w:sz="0" w:space="0" w:color="auto"/>
                        <w:left w:val="none" w:sz="0" w:space="0" w:color="auto"/>
                        <w:bottom w:val="none" w:sz="0" w:space="0" w:color="auto"/>
                        <w:right w:val="none" w:sz="0" w:space="0" w:color="auto"/>
                      </w:divBdr>
                      <w:divsChild>
                        <w:div w:id="1893611396">
                          <w:marLeft w:val="0"/>
                          <w:marRight w:val="0"/>
                          <w:marTop w:val="0"/>
                          <w:marBottom w:val="0"/>
                          <w:divBdr>
                            <w:top w:val="none" w:sz="0" w:space="0" w:color="auto"/>
                            <w:left w:val="none" w:sz="0" w:space="0" w:color="auto"/>
                            <w:bottom w:val="none" w:sz="0" w:space="0" w:color="auto"/>
                            <w:right w:val="none" w:sz="0" w:space="0" w:color="auto"/>
                          </w:divBdr>
                        </w:div>
                      </w:divsChild>
                    </w:div>
                    <w:div w:id="4925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006">
              <w:marLeft w:val="0"/>
              <w:marRight w:val="0"/>
              <w:marTop w:val="0"/>
              <w:marBottom w:val="0"/>
              <w:divBdr>
                <w:top w:val="none" w:sz="0" w:space="0" w:color="auto"/>
                <w:left w:val="none" w:sz="0" w:space="0" w:color="auto"/>
                <w:bottom w:val="none" w:sz="0" w:space="0" w:color="auto"/>
                <w:right w:val="none" w:sz="0" w:space="0" w:color="auto"/>
              </w:divBdr>
              <w:divsChild>
                <w:div w:id="690372496">
                  <w:marLeft w:val="0"/>
                  <w:marRight w:val="0"/>
                  <w:marTop w:val="0"/>
                  <w:marBottom w:val="0"/>
                  <w:divBdr>
                    <w:top w:val="none" w:sz="0" w:space="0" w:color="auto"/>
                    <w:left w:val="none" w:sz="0" w:space="0" w:color="auto"/>
                    <w:bottom w:val="none" w:sz="0" w:space="0" w:color="auto"/>
                    <w:right w:val="none" w:sz="0" w:space="0" w:color="auto"/>
                  </w:divBdr>
                </w:div>
              </w:divsChild>
            </w:div>
            <w:div w:id="779573455">
              <w:marLeft w:val="0"/>
              <w:marRight w:val="0"/>
              <w:marTop w:val="0"/>
              <w:marBottom w:val="0"/>
              <w:divBdr>
                <w:top w:val="none" w:sz="0" w:space="0" w:color="auto"/>
                <w:left w:val="none" w:sz="0" w:space="0" w:color="auto"/>
                <w:bottom w:val="none" w:sz="0" w:space="0" w:color="auto"/>
                <w:right w:val="none" w:sz="0" w:space="0" w:color="auto"/>
              </w:divBdr>
            </w:div>
            <w:div w:id="1149202518">
              <w:marLeft w:val="0"/>
              <w:marRight w:val="0"/>
              <w:marTop w:val="0"/>
              <w:marBottom w:val="0"/>
              <w:divBdr>
                <w:top w:val="none" w:sz="0" w:space="0" w:color="auto"/>
                <w:left w:val="none" w:sz="0" w:space="0" w:color="auto"/>
                <w:bottom w:val="none" w:sz="0" w:space="0" w:color="auto"/>
                <w:right w:val="none" w:sz="0" w:space="0" w:color="auto"/>
              </w:divBdr>
              <w:divsChild>
                <w:div w:id="465785121">
                  <w:marLeft w:val="0"/>
                  <w:marRight w:val="0"/>
                  <w:marTop w:val="0"/>
                  <w:marBottom w:val="0"/>
                  <w:divBdr>
                    <w:top w:val="none" w:sz="0" w:space="0" w:color="auto"/>
                    <w:left w:val="none" w:sz="0" w:space="0" w:color="auto"/>
                    <w:bottom w:val="none" w:sz="0" w:space="0" w:color="auto"/>
                    <w:right w:val="none" w:sz="0" w:space="0" w:color="auto"/>
                  </w:divBdr>
                </w:div>
                <w:div w:id="2039577531">
                  <w:marLeft w:val="0"/>
                  <w:marRight w:val="0"/>
                  <w:marTop w:val="0"/>
                  <w:marBottom w:val="0"/>
                  <w:divBdr>
                    <w:top w:val="none" w:sz="0" w:space="0" w:color="auto"/>
                    <w:left w:val="none" w:sz="0" w:space="0" w:color="auto"/>
                    <w:bottom w:val="none" w:sz="0" w:space="0" w:color="auto"/>
                    <w:right w:val="none" w:sz="0" w:space="0" w:color="auto"/>
                  </w:divBdr>
                </w:div>
                <w:div w:id="1424641531">
                  <w:marLeft w:val="0"/>
                  <w:marRight w:val="0"/>
                  <w:marTop w:val="0"/>
                  <w:marBottom w:val="0"/>
                  <w:divBdr>
                    <w:top w:val="none" w:sz="0" w:space="0" w:color="auto"/>
                    <w:left w:val="none" w:sz="0" w:space="0" w:color="auto"/>
                    <w:bottom w:val="none" w:sz="0" w:space="0" w:color="auto"/>
                    <w:right w:val="none" w:sz="0" w:space="0" w:color="auto"/>
                  </w:divBdr>
                </w:div>
                <w:div w:id="1186872427">
                  <w:marLeft w:val="0"/>
                  <w:marRight w:val="0"/>
                  <w:marTop w:val="0"/>
                  <w:marBottom w:val="0"/>
                  <w:divBdr>
                    <w:top w:val="none" w:sz="0" w:space="0" w:color="auto"/>
                    <w:left w:val="none" w:sz="0" w:space="0" w:color="auto"/>
                    <w:bottom w:val="none" w:sz="0" w:space="0" w:color="auto"/>
                    <w:right w:val="none" w:sz="0" w:space="0" w:color="auto"/>
                  </w:divBdr>
                </w:div>
                <w:div w:id="2059623409">
                  <w:marLeft w:val="0"/>
                  <w:marRight w:val="0"/>
                  <w:marTop w:val="0"/>
                  <w:marBottom w:val="0"/>
                  <w:divBdr>
                    <w:top w:val="none" w:sz="0" w:space="0" w:color="auto"/>
                    <w:left w:val="none" w:sz="0" w:space="0" w:color="auto"/>
                    <w:bottom w:val="none" w:sz="0" w:space="0" w:color="auto"/>
                    <w:right w:val="none" w:sz="0" w:space="0" w:color="auto"/>
                  </w:divBdr>
                </w:div>
              </w:divsChild>
            </w:div>
            <w:div w:id="2030909664">
              <w:marLeft w:val="0"/>
              <w:marRight w:val="0"/>
              <w:marTop w:val="0"/>
              <w:marBottom w:val="0"/>
              <w:divBdr>
                <w:top w:val="none" w:sz="0" w:space="0" w:color="auto"/>
                <w:left w:val="none" w:sz="0" w:space="0" w:color="auto"/>
                <w:bottom w:val="none" w:sz="0" w:space="0" w:color="auto"/>
                <w:right w:val="none" w:sz="0" w:space="0" w:color="auto"/>
              </w:divBdr>
              <w:divsChild>
                <w:div w:id="910038905">
                  <w:marLeft w:val="0"/>
                  <w:marRight w:val="0"/>
                  <w:marTop w:val="0"/>
                  <w:marBottom w:val="0"/>
                  <w:divBdr>
                    <w:top w:val="none" w:sz="0" w:space="0" w:color="auto"/>
                    <w:left w:val="none" w:sz="0" w:space="0" w:color="auto"/>
                    <w:bottom w:val="none" w:sz="0" w:space="0" w:color="auto"/>
                    <w:right w:val="none" w:sz="0" w:space="0" w:color="auto"/>
                  </w:divBdr>
                  <w:divsChild>
                    <w:div w:id="1808862187">
                      <w:marLeft w:val="0"/>
                      <w:marRight w:val="0"/>
                      <w:marTop w:val="0"/>
                      <w:marBottom w:val="0"/>
                      <w:divBdr>
                        <w:top w:val="none" w:sz="0" w:space="0" w:color="auto"/>
                        <w:left w:val="none" w:sz="0" w:space="0" w:color="auto"/>
                        <w:bottom w:val="none" w:sz="0" w:space="0" w:color="auto"/>
                        <w:right w:val="none" w:sz="0" w:space="0" w:color="auto"/>
                      </w:divBdr>
                      <w:divsChild>
                        <w:div w:id="1193421566">
                          <w:marLeft w:val="0"/>
                          <w:marRight w:val="0"/>
                          <w:marTop w:val="0"/>
                          <w:marBottom w:val="0"/>
                          <w:divBdr>
                            <w:top w:val="none" w:sz="0" w:space="0" w:color="auto"/>
                            <w:left w:val="none" w:sz="0" w:space="0" w:color="auto"/>
                            <w:bottom w:val="none" w:sz="0" w:space="0" w:color="auto"/>
                            <w:right w:val="none" w:sz="0" w:space="0" w:color="auto"/>
                          </w:divBdr>
                        </w:div>
                        <w:div w:id="1675063948">
                          <w:marLeft w:val="0"/>
                          <w:marRight w:val="0"/>
                          <w:marTop w:val="0"/>
                          <w:marBottom w:val="0"/>
                          <w:divBdr>
                            <w:top w:val="none" w:sz="0" w:space="0" w:color="auto"/>
                            <w:left w:val="none" w:sz="0" w:space="0" w:color="auto"/>
                            <w:bottom w:val="none" w:sz="0" w:space="0" w:color="auto"/>
                            <w:right w:val="none" w:sz="0" w:space="0" w:color="auto"/>
                          </w:divBdr>
                        </w:div>
                        <w:div w:id="699820101">
                          <w:marLeft w:val="0"/>
                          <w:marRight w:val="0"/>
                          <w:marTop w:val="0"/>
                          <w:marBottom w:val="0"/>
                          <w:divBdr>
                            <w:top w:val="none" w:sz="0" w:space="0" w:color="auto"/>
                            <w:left w:val="none" w:sz="0" w:space="0" w:color="auto"/>
                            <w:bottom w:val="none" w:sz="0" w:space="0" w:color="auto"/>
                            <w:right w:val="none" w:sz="0" w:space="0" w:color="auto"/>
                          </w:divBdr>
                        </w:div>
                        <w:div w:id="1544905691">
                          <w:marLeft w:val="0"/>
                          <w:marRight w:val="0"/>
                          <w:marTop w:val="0"/>
                          <w:marBottom w:val="0"/>
                          <w:divBdr>
                            <w:top w:val="none" w:sz="0" w:space="0" w:color="auto"/>
                            <w:left w:val="none" w:sz="0" w:space="0" w:color="auto"/>
                            <w:bottom w:val="none" w:sz="0" w:space="0" w:color="auto"/>
                            <w:right w:val="none" w:sz="0" w:space="0" w:color="auto"/>
                          </w:divBdr>
                        </w:div>
                        <w:div w:id="18739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450109">
      <w:bodyDiv w:val="1"/>
      <w:marLeft w:val="0"/>
      <w:marRight w:val="0"/>
      <w:marTop w:val="0"/>
      <w:marBottom w:val="0"/>
      <w:divBdr>
        <w:top w:val="none" w:sz="0" w:space="0" w:color="auto"/>
        <w:left w:val="none" w:sz="0" w:space="0" w:color="auto"/>
        <w:bottom w:val="none" w:sz="0" w:space="0" w:color="auto"/>
        <w:right w:val="none" w:sz="0" w:space="0" w:color="auto"/>
      </w:divBdr>
      <w:divsChild>
        <w:div w:id="131991499">
          <w:marLeft w:val="0"/>
          <w:marRight w:val="0"/>
          <w:marTop w:val="0"/>
          <w:marBottom w:val="0"/>
          <w:divBdr>
            <w:top w:val="none" w:sz="0" w:space="0" w:color="auto"/>
            <w:left w:val="none" w:sz="0" w:space="0" w:color="auto"/>
            <w:bottom w:val="none" w:sz="0" w:space="0" w:color="auto"/>
            <w:right w:val="none" w:sz="0" w:space="0" w:color="auto"/>
          </w:divBdr>
          <w:divsChild>
            <w:div w:id="1144010629">
              <w:marLeft w:val="0"/>
              <w:marRight w:val="0"/>
              <w:marTop w:val="0"/>
              <w:marBottom w:val="0"/>
              <w:divBdr>
                <w:top w:val="none" w:sz="0" w:space="0" w:color="auto"/>
                <w:left w:val="none" w:sz="0" w:space="0" w:color="auto"/>
                <w:bottom w:val="none" w:sz="0" w:space="0" w:color="auto"/>
                <w:right w:val="none" w:sz="0" w:space="0" w:color="auto"/>
              </w:divBdr>
            </w:div>
          </w:divsChild>
        </w:div>
        <w:div w:id="1842499227">
          <w:marLeft w:val="0"/>
          <w:marRight w:val="0"/>
          <w:marTop w:val="0"/>
          <w:marBottom w:val="0"/>
          <w:divBdr>
            <w:top w:val="none" w:sz="0" w:space="0" w:color="auto"/>
            <w:left w:val="none" w:sz="0" w:space="0" w:color="auto"/>
            <w:bottom w:val="none" w:sz="0" w:space="0" w:color="auto"/>
            <w:right w:val="none" w:sz="0" w:space="0" w:color="auto"/>
          </w:divBdr>
        </w:div>
        <w:div w:id="1202716852">
          <w:marLeft w:val="0"/>
          <w:marRight w:val="0"/>
          <w:marTop w:val="0"/>
          <w:marBottom w:val="0"/>
          <w:divBdr>
            <w:top w:val="none" w:sz="0" w:space="0" w:color="auto"/>
            <w:left w:val="none" w:sz="0" w:space="0" w:color="auto"/>
            <w:bottom w:val="none" w:sz="0" w:space="0" w:color="auto"/>
            <w:right w:val="none" w:sz="0" w:space="0" w:color="auto"/>
          </w:divBdr>
          <w:divsChild>
            <w:div w:id="1915890089">
              <w:marLeft w:val="0"/>
              <w:marRight w:val="0"/>
              <w:marTop w:val="0"/>
              <w:marBottom w:val="0"/>
              <w:divBdr>
                <w:top w:val="none" w:sz="0" w:space="0" w:color="auto"/>
                <w:left w:val="none" w:sz="0" w:space="0" w:color="auto"/>
                <w:bottom w:val="none" w:sz="0" w:space="0" w:color="auto"/>
                <w:right w:val="none" w:sz="0" w:space="0" w:color="auto"/>
              </w:divBdr>
              <w:divsChild>
                <w:div w:id="557402624">
                  <w:marLeft w:val="0"/>
                  <w:marRight w:val="0"/>
                  <w:marTop w:val="0"/>
                  <w:marBottom w:val="0"/>
                  <w:divBdr>
                    <w:top w:val="none" w:sz="0" w:space="0" w:color="auto"/>
                    <w:left w:val="none" w:sz="0" w:space="0" w:color="auto"/>
                    <w:bottom w:val="none" w:sz="0" w:space="0" w:color="auto"/>
                    <w:right w:val="none" w:sz="0" w:space="0" w:color="auto"/>
                  </w:divBdr>
                  <w:divsChild>
                    <w:div w:id="1851020741">
                      <w:marLeft w:val="0"/>
                      <w:marRight w:val="0"/>
                      <w:marTop w:val="0"/>
                      <w:marBottom w:val="0"/>
                      <w:divBdr>
                        <w:top w:val="none" w:sz="0" w:space="0" w:color="auto"/>
                        <w:left w:val="none" w:sz="0" w:space="0" w:color="auto"/>
                        <w:bottom w:val="none" w:sz="0" w:space="0" w:color="auto"/>
                        <w:right w:val="none" w:sz="0" w:space="0" w:color="auto"/>
                      </w:divBdr>
                      <w:divsChild>
                        <w:div w:id="1041515864">
                          <w:marLeft w:val="0"/>
                          <w:marRight w:val="0"/>
                          <w:marTop w:val="0"/>
                          <w:marBottom w:val="0"/>
                          <w:divBdr>
                            <w:top w:val="none" w:sz="0" w:space="0" w:color="auto"/>
                            <w:left w:val="none" w:sz="0" w:space="0" w:color="auto"/>
                            <w:bottom w:val="none" w:sz="0" w:space="0" w:color="auto"/>
                            <w:right w:val="none" w:sz="0" w:space="0" w:color="auto"/>
                          </w:divBdr>
                        </w:div>
                      </w:divsChild>
                    </w:div>
                    <w:div w:id="4776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87116">
              <w:marLeft w:val="0"/>
              <w:marRight w:val="0"/>
              <w:marTop w:val="0"/>
              <w:marBottom w:val="0"/>
              <w:divBdr>
                <w:top w:val="none" w:sz="0" w:space="0" w:color="auto"/>
                <w:left w:val="none" w:sz="0" w:space="0" w:color="auto"/>
                <w:bottom w:val="none" w:sz="0" w:space="0" w:color="auto"/>
                <w:right w:val="none" w:sz="0" w:space="0" w:color="auto"/>
              </w:divBdr>
              <w:divsChild>
                <w:div w:id="1592465682">
                  <w:marLeft w:val="0"/>
                  <w:marRight w:val="0"/>
                  <w:marTop w:val="0"/>
                  <w:marBottom w:val="0"/>
                  <w:divBdr>
                    <w:top w:val="none" w:sz="0" w:space="0" w:color="auto"/>
                    <w:left w:val="none" w:sz="0" w:space="0" w:color="auto"/>
                    <w:bottom w:val="none" w:sz="0" w:space="0" w:color="auto"/>
                    <w:right w:val="none" w:sz="0" w:space="0" w:color="auto"/>
                  </w:divBdr>
                </w:div>
              </w:divsChild>
            </w:div>
            <w:div w:id="1967659320">
              <w:marLeft w:val="0"/>
              <w:marRight w:val="0"/>
              <w:marTop w:val="0"/>
              <w:marBottom w:val="0"/>
              <w:divBdr>
                <w:top w:val="none" w:sz="0" w:space="0" w:color="auto"/>
                <w:left w:val="none" w:sz="0" w:space="0" w:color="auto"/>
                <w:bottom w:val="none" w:sz="0" w:space="0" w:color="auto"/>
                <w:right w:val="none" w:sz="0" w:space="0" w:color="auto"/>
              </w:divBdr>
            </w:div>
            <w:div w:id="1735273254">
              <w:marLeft w:val="0"/>
              <w:marRight w:val="0"/>
              <w:marTop w:val="0"/>
              <w:marBottom w:val="0"/>
              <w:divBdr>
                <w:top w:val="none" w:sz="0" w:space="0" w:color="auto"/>
                <w:left w:val="none" w:sz="0" w:space="0" w:color="auto"/>
                <w:bottom w:val="none" w:sz="0" w:space="0" w:color="auto"/>
                <w:right w:val="none" w:sz="0" w:space="0" w:color="auto"/>
              </w:divBdr>
              <w:divsChild>
                <w:div w:id="2147042204">
                  <w:marLeft w:val="0"/>
                  <w:marRight w:val="0"/>
                  <w:marTop w:val="0"/>
                  <w:marBottom w:val="0"/>
                  <w:divBdr>
                    <w:top w:val="none" w:sz="0" w:space="0" w:color="auto"/>
                    <w:left w:val="none" w:sz="0" w:space="0" w:color="auto"/>
                    <w:bottom w:val="none" w:sz="0" w:space="0" w:color="auto"/>
                    <w:right w:val="none" w:sz="0" w:space="0" w:color="auto"/>
                  </w:divBdr>
                </w:div>
                <w:div w:id="1534074743">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298680356">
                  <w:marLeft w:val="0"/>
                  <w:marRight w:val="0"/>
                  <w:marTop w:val="0"/>
                  <w:marBottom w:val="0"/>
                  <w:divBdr>
                    <w:top w:val="none" w:sz="0" w:space="0" w:color="auto"/>
                    <w:left w:val="none" w:sz="0" w:space="0" w:color="auto"/>
                    <w:bottom w:val="none" w:sz="0" w:space="0" w:color="auto"/>
                    <w:right w:val="none" w:sz="0" w:space="0" w:color="auto"/>
                  </w:divBdr>
                </w:div>
                <w:div w:id="1775132551">
                  <w:marLeft w:val="0"/>
                  <w:marRight w:val="0"/>
                  <w:marTop w:val="0"/>
                  <w:marBottom w:val="0"/>
                  <w:divBdr>
                    <w:top w:val="none" w:sz="0" w:space="0" w:color="auto"/>
                    <w:left w:val="none" w:sz="0" w:space="0" w:color="auto"/>
                    <w:bottom w:val="none" w:sz="0" w:space="0" w:color="auto"/>
                    <w:right w:val="none" w:sz="0" w:space="0" w:color="auto"/>
                  </w:divBdr>
                </w:div>
              </w:divsChild>
            </w:div>
            <w:div w:id="497116749">
              <w:marLeft w:val="0"/>
              <w:marRight w:val="0"/>
              <w:marTop w:val="0"/>
              <w:marBottom w:val="0"/>
              <w:divBdr>
                <w:top w:val="none" w:sz="0" w:space="0" w:color="auto"/>
                <w:left w:val="none" w:sz="0" w:space="0" w:color="auto"/>
                <w:bottom w:val="none" w:sz="0" w:space="0" w:color="auto"/>
                <w:right w:val="none" w:sz="0" w:space="0" w:color="auto"/>
              </w:divBdr>
              <w:divsChild>
                <w:div w:id="1976639614">
                  <w:marLeft w:val="0"/>
                  <w:marRight w:val="0"/>
                  <w:marTop w:val="0"/>
                  <w:marBottom w:val="0"/>
                  <w:divBdr>
                    <w:top w:val="none" w:sz="0" w:space="0" w:color="auto"/>
                    <w:left w:val="none" w:sz="0" w:space="0" w:color="auto"/>
                    <w:bottom w:val="none" w:sz="0" w:space="0" w:color="auto"/>
                    <w:right w:val="none" w:sz="0" w:space="0" w:color="auto"/>
                  </w:divBdr>
                  <w:divsChild>
                    <w:div w:id="1714229415">
                      <w:marLeft w:val="0"/>
                      <w:marRight w:val="0"/>
                      <w:marTop w:val="0"/>
                      <w:marBottom w:val="0"/>
                      <w:divBdr>
                        <w:top w:val="none" w:sz="0" w:space="0" w:color="auto"/>
                        <w:left w:val="none" w:sz="0" w:space="0" w:color="auto"/>
                        <w:bottom w:val="none" w:sz="0" w:space="0" w:color="auto"/>
                        <w:right w:val="none" w:sz="0" w:space="0" w:color="auto"/>
                      </w:divBdr>
                      <w:divsChild>
                        <w:div w:id="1397163998">
                          <w:marLeft w:val="0"/>
                          <w:marRight w:val="0"/>
                          <w:marTop w:val="0"/>
                          <w:marBottom w:val="0"/>
                          <w:divBdr>
                            <w:top w:val="none" w:sz="0" w:space="0" w:color="auto"/>
                            <w:left w:val="none" w:sz="0" w:space="0" w:color="auto"/>
                            <w:bottom w:val="none" w:sz="0" w:space="0" w:color="auto"/>
                            <w:right w:val="none" w:sz="0" w:space="0" w:color="auto"/>
                          </w:divBdr>
                        </w:div>
                        <w:div w:id="1657950400">
                          <w:marLeft w:val="0"/>
                          <w:marRight w:val="0"/>
                          <w:marTop w:val="0"/>
                          <w:marBottom w:val="0"/>
                          <w:divBdr>
                            <w:top w:val="none" w:sz="0" w:space="0" w:color="auto"/>
                            <w:left w:val="none" w:sz="0" w:space="0" w:color="auto"/>
                            <w:bottom w:val="none" w:sz="0" w:space="0" w:color="auto"/>
                            <w:right w:val="none" w:sz="0" w:space="0" w:color="auto"/>
                          </w:divBdr>
                        </w:div>
                        <w:div w:id="454256220">
                          <w:marLeft w:val="0"/>
                          <w:marRight w:val="0"/>
                          <w:marTop w:val="0"/>
                          <w:marBottom w:val="0"/>
                          <w:divBdr>
                            <w:top w:val="none" w:sz="0" w:space="0" w:color="auto"/>
                            <w:left w:val="none" w:sz="0" w:space="0" w:color="auto"/>
                            <w:bottom w:val="none" w:sz="0" w:space="0" w:color="auto"/>
                            <w:right w:val="none" w:sz="0" w:space="0" w:color="auto"/>
                          </w:divBdr>
                        </w:div>
                        <w:div w:id="2084448211">
                          <w:marLeft w:val="0"/>
                          <w:marRight w:val="0"/>
                          <w:marTop w:val="0"/>
                          <w:marBottom w:val="0"/>
                          <w:divBdr>
                            <w:top w:val="none" w:sz="0" w:space="0" w:color="auto"/>
                            <w:left w:val="none" w:sz="0" w:space="0" w:color="auto"/>
                            <w:bottom w:val="none" w:sz="0" w:space="0" w:color="auto"/>
                            <w:right w:val="none" w:sz="0" w:space="0" w:color="auto"/>
                          </w:divBdr>
                        </w:div>
                        <w:div w:id="132947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ta-online.com/bulletin-de-salaire-simplifie-description-detaillee-ao1701" TargetMode="External"/><Relationship Id="rId13" Type="http://schemas.openxmlformats.org/officeDocument/2006/relationships/hyperlink" Target="https://www.compta-online.com/calcul-des-ijss-maladie-indemnites-journalieres-ao2200" TargetMode="External"/><Relationship Id="rId18" Type="http://schemas.openxmlformats.org/officeDocument/2006/relationships/hyperlink" Target="https://www.compta-online.com/les-cheques-vacances-exemple-de-fiche-de-paie-ao3342" TargetMode="External"/><Relationship Id="rId3" Type="http://schemas.openxmlformats.org/officeDocument/2006/relationships/settings" Target="settings.xml"/><Relationship Id="rId7" Type="http://schemas.openxmlformats.org/officeDocument/2006/relationships/hyperlink" Target="https://www.compta-online.com/differences-entre-les-societes-de-personnes-et-les-societes-de-capitaux-ao2773" TargetMode="External"/><Relationship Id="rId12" Type="http://schemas.openxmlformats.org/officeDocument/2006/relationships/hyperlink" Target="https://www.compta-online.com/cotisations-sociales-des-independants-ao2373" TargetMode="External"/><Relationship Id="rId17" Type="http://schemas.openxmlformats.org/officeDocument/2006/relationships/hyperlink" Target="https://www.compta-online.com/prime-exceptionnelle-de-1000-euros-nouvelles-conditions-ao3661" TargetMode="External"/><Relationship Id="rId2" Type="http://schemas.openxmlformats.org/officeDocument/2006/relationships/styles" Target="styles.xml"/><Relationship Id="rId16" Type="http://schemas.openxmlformats.org/officeDocument/2006/relationships/hyperlink" Target="https://www.compta-online.com/remuneration-du-mandataire-social-le-president-de-sas-ao391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compta-online.com/creation-de-la-sarl-des-statuts-au-depot-au-cfe-ao1522" TargetMode="External"/><Relationship Id="rId11" Type="http://schemas.openxmlformats.org/officeDocument/2006/relationships/hyperlink" Target="https://www.compta-online.com/chomage-partiel-ou-activite-partielle-ou-en-est-on-ao40" TargetMode="External"/><Relationship Id="rId5" Type="http://schemas.openxmlformats.org/officeDocument/2006/relationships/hyperlink" Target="https://www.compta-online.com/la-sas-societe-par-actions-simplifiee-ao2308" TargetMode="External"/><Relationship Id="rId15" Type="http://schemas.openxmlformats.org/officeDocument/2006/relationships/hyperlink" Target="https://www.compta-online.com/declarations-et-cotisations-des-travailleurs-independants-ao4161" TargetMode="External"/><Relationship Id="rId10" Type="http://schemas.openxmlformats.org/officeDocument/2006/relationships/hyperlink" Target="https://www.compta-online.com/depart-retraite-salarie-ao657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mpta-online.com/licenciement-economique-indemnite-ao2240" TargetMode="External"/><Relationship Id="rId14" Type="http://schemas.openxmlformats.org/officeDocument/2006/relationships/hyperlink" Target="https://www.compta-online.com/maintien-de-salaire-maladie-obligations-et-fiche-de-paie-ao29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1521</Words>
  <Characters>8368</Characters>
  <Application>Microsoft Office Word</Application>
  <DocSecurity>0</DocSecurity>
  <Lines>69</Lines>
  <Paragraphs>19</Paragraphs>
  <ScaleCrop>false</ScaleCrop>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2026-02-10T13:01:00Z</dcterms:created>
  <dcterms:modified xsi:type="dcterms:W3CDTF">2026-02-10T13:01:00Z</dcterms:modified>
</cp:coreProperties>
</file>